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72" w:rsidRPr="00EA1F72" w:rsidRDefault="00EA1F72" w:rsidP="00EA1F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F72">
        <w:rPr>
          <w:rFonts w:ascii="Times New Roman" w:hAnsi="Times New Roman" w:cs="Times New Roman"/>
          <w:b/>
          <w:sz w:val="28"/>
          <w:szCs w:val="28"/>
        </w:rPr>
        <w:t>Уважаемые родители! Тема недели: «Наш дом – вода!»</w:t>
      </w:r>
    </w:p>
    <w:p w:rsidR="00EA1F72" w:rsidRPr="00EA1F72" w:rsidRDefault="00EA1F72" w:rsidP="00EA1F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F72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EA1F72" w:rsidRPr="00EA1F72" w:rsidRDefault="00EA1F72" w:rsidP="00EA1F7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F72">
        <w:rPr>
          <w:rFonts w:ascii="Times New Roman" w:hAnsi="Times New Roman" w:cs="Times New Roman"/>
          <w:sz w:val="28"/>
          <w:szCs w:val="28"/>
        </w:rPr>
        <w:t xml:space="preserve">Расширять и уточнять знания детей об обитателях водных стихии: их внешнем виде, особенностях жизни. </w:t>
      </w:r>
    </w:p>
    <w:p w:rsidR="00EA1F72" w:rsidRPr="00EA1F72" w:rsidRDefault="00EA1F72" w:rsidP="00EA1F7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F72">
        <w:rPr>
          <w:rFonts w:ascii="Times New Roman" w:hAnsi="Times New Roman" w:cs="Times New Roman"/>
          <w:sz w:val="28"/>
          <w:szCs w:val="28"/>
        </w:rPr>
        <w:t>Воспитывать интерес к их изучению.</w:t>
      </w:r>
    </w:p>
    <w:p w:rsidR="00EA1F72" w:rsidRPr="00EA1F72" w:rsidRDefault="00EA1F72" w:rsidP="00EA1F72">
      <w:pPr>
        <w:pStyle w:val="a3"/>
        <w:numPr>
          <w:ilvl w:val="0"/>
          <w:numId w:val="2"/>
        </w:numPr>
        <w:tabs>
          <w:tab w:val="left" w:pos="1380"/>
        </w:tabs>
        <w:suppressAutoHyphens/>
        <w:snapToGri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A1F72">
        <w:rPr>
          <w:rFonts w:ascii="Times New Roman" w:hAnsi="Times New Roman" w:cs="Times New Roman"/>
          <w:sz w:val="28"/>
          <w:szCs w:val="28"/>
          <w:lang w:eastAsia="zh-CN"/>
        </w:rPr>
        <w:t>Знать и называть водоёмы ближайшего окружения, ориентироваться в особенностях подводного мира.</w:t>
      </w:r>
    </w:p>
    <w:p w:rsidR="00EA1F72" w:rsidRPr="00EA1F72" w:rsidRDefault="00EA1F72" w:rsidP="00EA1F7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F72">
        <w:rPr>
          <w:rFonts w:ascii="Times New Roman" w:hAnsi="Times New Roman" w:cs="Times New Roman"/>
          <w:sz w:val="28"/>
          <w:szCs w:val="28"/>
        </w:rPr>
        <w:t xml:space="preserve">Дать представления о том, что в природе вода находится в ручейках, озерах, реках. </w:t>
      </w:r>
    </w:p>
    <w:p w:rsidR="00EA1F72" w:rsidRPr="00EA1F72" w:rsidRDefault="00EA1F72" w:rsidP="00EA1F7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F72">
        <w:rPr>
          <w:rFonts w:ascii="Times New Roman" w:hAnsi="Times New Roman" w:cs="Times New Roman"/>
          <w:sz w:val="28"/>
          <w:szCs w:val="28"/>
        </w:rPr>
        <w:t xml:space="preserve">Учить детей не сорить около водоемов, не прокапывать канавы, не пускать кораблики на воду. </w:t>
      </w:r>
    </w:p>
    <w:p w:rsidR="00EA1F72" w:rsidRPr="00EA1F72" w:rsidRDefault="00EA1F72" w:rsidP="00EA1F7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F72">
        <w:rPr>
          <w:rFonts w:ascii="Times New Roman" w:hAnsi="Times New Roman" w:cs="Times New Roman"/>
          <w:sz w:val="28"/>
          <w:szCs w:val="28"/>
        </w:rPr>
        <w:t>Знать и придерживаться основных правил поведения около водоемов и на воде.</w:t>
      </w:r>
      <w:r w:rsidRPr="00EA1F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A1F72" w:rsidRDefault="00EA1F72" w:rsidP="00EA1F72">
      <w:pPr>
        <w:pStyle w:val="a3"/>
        <w:numPr>
          <w:ilvl w:val="0"/>
          <w:numId w:val="2"/>
        </w:numPr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A1F7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</w:t>
      </w:r>
      <w:r w:rsidRPr="00EA1F7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ознакомить детей с лечебными свойствами морской воды. </w:t>
      </w:r>
    </w:p>
    <w:p w:rsidR="00EA1F72" w:rsidRDefault="00EA1F72" w:rsidP="001F6E7D">
      <w:pPr>
        <w:suppressAutoHyphens/>
        <w:autoSpaceDE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Предлагаю Вашему вниманию Дидактическую игру:</w:t>
      </w:r>
    </w:p>
    <w:p w:rsidR="00EA1F72" w:rsidRDefault="00EA1F72" w:rsidP="001F6E7D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EA1F7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Тема: «Ручейки (широкие и узкие)».</w:t>
      </w:r>
    </w:p>
    <w:p w:rsidR="001F6E7D" w:rsidRPr="00EA1F72" w:rsidRDefault="001F6E7D" w:rsidP="00EA1F72">
      <w:pPr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1095375" y="723900"/>
            <wp:positionH relativeFrom="margin">
              <wp:align>center</wp:align>
            </wp:positionH>
            <wp:positionV relativeFrom="margin">
              <wp:align>center</wp:align>
            </wp:positionV>
            <wp:extent cx="5476875" cy="6534150"/>
            <wp:effectExtent l="19050" t="0" r="9525" b="0"/>
            <wp:wrapSquare wrapText="bothSides"/>
            <wp:docPr id="4" name="Рисунок 4" descr="http://img1.labirint.ru/books/592606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1.labirint.ru/books/592606/scrn_big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9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653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1F72" w:rsidRPr="00EA1F72" w:rsidRDefault="00EA1F72" w:rsidP="00EA1F72">
      <w:pPr>
        <w:suppressAutoHyphens/>
        <w:autoSpaceDE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EA1F72" w:rsidRPr="00EA1F72" w:rsidRDefault="00EA1F72" w:rsidP="00EA1F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F72" w:rsidRDefault="001F6E7D" w:rsidP="001F6E7D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463915" cy="6121400"/>
            <wp:effectExtent l="0" t="1162050" r="0" b="1155700"/>
            <wp:wrapSquare wrapText="bothSides"/>
            <wp:docPr id="1" name="Рисунок 1" descr="https://img.labirint.ru/rcimg/be56b2864b84c9f42239be62cc1fc354/1920x1080/comments_pic/0845/02labdapq1225890892.jpg?1225890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abirint.ru/rcimg/be56b2864b84c9f42239be62cc1fc354/1920x1080/comments_pic/0845/02labdapq1225890892.jpg?122589088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63915" cy="612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A1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F4FC5"/>
    <w:multiLevelType w:val="hybridMultilevel"/>
    <w:tmpl w:val="01EAED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FD529AE"/>
    <w:multiLevelType w:val="hybridMultilevel"/>
    <w:tmpl w:val="556A23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1F72"/>
    <w:rsid w:val="001F6E7D"/>
    <w:rsid w:val="00EA1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F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6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E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4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2020-04-27T15:08:00Z</dcterms:created>
  <dcterms:modified xsi:type="dcterms:W3CDTF">2020-04-27T15:24:00Z</dcterms:modified>
</cp:coreProperties>
</file>